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Accesso art. 22 e segg. della L. 241/90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nell'accedere ai documenti amministrativi ai sensi dell'art. 22 e segg. L. 241/90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D.Lgs. n. 267/2000 - D.Lgs. n. 82/2005 - L. 190/2012 - DPR n. 62/2013 - Statuto - Regolamento sul procedimento amministrativo - L. 241/1990 - L. 15/2005 - D.P.R. 184/2006 - Regolamento sull'esercizio del diritto d'accesso - D.Lgs. 33/2013 - Linee guida ANAC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8E2099" w:rsidRDefault="005A6B68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8E2099" w:rsidRDefault="005A6B68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8E2099" w:rsidRDefault="005A6B68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8E2099" w:rsidRDefault="005A6B68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8E2099" w:rsidRDefault="005A6B68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PEC: </w:t>
            </w:r>
            <w:hyperlink r:id="rId5" w:history="1">
              <w:r w:rsidRPr="003D6FCF">
                <w:rPr>
                  <w:rStyle w:val="Collegamentoipertestuale"/>
                  <w:rFonts w:ascii="Arial" w:hAnsi="Arial"/>
                </w:rPr>
                <w:t>parona.comune.pv@pec.it</w:t>
              </w:r>
            </w:hyperlink>
          </w:p>
          <w:p w:rsidR="005A6B68" w:rsidRDefault="005A6B68" w:rsidP="005A6B68">
            <w:pPr>
              <w:jc w:val="both"/>
            </w:pPr>
            <w:r>
              <w:rPr>
                <w:rFonts w:ascii="Arial" w:hAnsi="Arial"/>
              </w:rPr>
              <w:t>Apertura al pubblico</w:t>
            </w:r>
          </w:p>
          <w:p w:rsidR="005A6B68" w:rsidRDefault="005A6B68" w:rsidP="005A6B68">
            <w:pPr>
              <w:jc w:val="both"/>
            </w:pPr>
            <w:proofErr w:type="spellStart"/>
            <w:r>
              <w:rPr>
                <w:rFonts w:ascii="Arial" w:hAnsi="Arial"/>
              </w:rPr>
              <w:t>GiornoOrario</w:t>
            </w:r>
            <w:proofErr w:type="spellEnd"/>
          </w:p>
          <w:p w:rsidR="005A6B68" w:rsidRDefault="005A6B68" w:rsidP="005A6B68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5A6B68" w:rsidRDefault="005A6B68" w:rsidP="005A6B68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Dirigente/Responsabile di Posizione Organizzativa individuato in base agli atti di organizzazione, competente per materia a gestire l'attivita' Piazza Signorelli n.1</w:t>
            </w:r>
          </w:p>
          <w:p w:rsidR="008E2099" w:rsidRDefault="005A6B68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8E2099" w:rsidRDefault="005A6B68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8E2099" w:rsidRDefault="005A6B68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8E2099" w:rsidRDefault="005A6B68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8E2099" w:rsidRDefault="005A6B6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</w:t>
            </w:r>
            <w:r w:rsidRPr="007137E0">
              <w:rPr>
                <w:rFonts w:ascii="Arial" w:hAnsi="Arial"/>
                <w:color w:val="000000"/>
              </w:rPr>
              <w:lastRenderedPageBreak/>
              <w:t>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Silenzio rifiuto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Ricorso al TAR entro 30 giorni ai sensi dell'art. 116 Codice del processo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5A6B68">
              <w:rPr>
                <w:rFonts w:ascii="Arial" w:hAnsi="Arial"/>
                <w:color w:val="000000"/>
              </w:rPr>
              <w:t>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5A6B68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E2099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F31EC2F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  <w:style w:type="character" w:styleId="Collegamentoipertestuale">
    <w:name w:val="Hyperlink"/>
    <w:basedOn w:val="Carpredefinitoparagrafo"/>
    <w:uiPriority w:val="99"/>
    <w:unhideWhenUsed/>
    <w:rsid w:val="005A6B68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A6B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rona.comune.pv@pec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2026-06-12T20:02:00Z</dcterms:modified>
</cp:coreProperties>
</file>